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5ED" w:rsidRDefault="0027277F" w:rsidP="00481F21">
      <w:pPr>
        <w:widowControl/>
        <w:rPr>
          <w:rFonts w:ascii="仿宋_GB2312" w:eastAsia="仿宋_GB2312" w:hAnsi="宋体" w:cs="宋体"/>
          <w:b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8" type="#_x0000_t202" style="position:absolute;left:0;text-align:left;margin-left:-15.45pt;margin-top:6.25pt;width:432.75pt;height:65.2pt;z-index:2" stroked="f" strokecolor="#739cc3" strokeweight="1.25pt">
            <v:stroke miterlimit="2"/>
            <v:textbox>
              <w:txbxContent>
                <w:p w:rsidR="00FD146A" w:rsidRDefault="00FD146A" w:rsidP="00EC094E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FD146A">
                    <w:rPr>
                      <w:rFonts w:hint="eastAsia"/>
                      <w:b/>
                      <w:sz w:val="44"/>
                      <w:szCs w:val="44"/>
                    </w:rPr>
                    <w:t>建筑</w:t>
                  </w:r>
                  <w:r>
                    <w:rPr>
                      <w:rFonts w:hint="eastAsia"/>
                      <w:b/>
                      <w:sz w:val="44"/>
                      <w:szCs w:val="44"/>
                    </w:rPr>
                    <w:t>施工</w:t>
                  </w:r>
                  <w:r w:rsidRPr="00FD146A">
                    <w:rPr>
                      <w:rFonts w:hint="eastAsia"/>
                      <w:b/>
                      <w:sz w:val="44"/>
                      <w:szCs w:val="44"/>
                    </w:rPr>
                    <w:t>企业</w:t>
                  </w:r>
                  <w:r w:rsidR="00D4569C" w:rsidRPr="00FD146A">
                    <w:rPr>
                      <w:rFonts w:hint="eastAsia"/>
                      <w:b/>
                      <w:sz w:val="44"/>
                      <w:szCs w:val="44"/>
                    </w:rPr>
                    <w:t>安全生产许可证</w:t>
                  </w:r>
                </w:p>
                <w:p w:rsidR="00227E67" w:rsidRPr="00FD146A" w:rsidRDefault="00227E67" w:rsidP="00EC094E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FD146A">
                    <w:rPr>
                      <w:rFonts w:hint="eastAsia"/>
                      <w:b/>
                      <w:sz w:val="44"/>
                      <w:szCs w:val="44"/>
                    </w:rPr>
                    <w:t>首次申请办事流程图</w:t>
                  </w:r>
                </w:p>
              </w:txbxContent>
            </v:textbox>
          </v:shape>
        </w:pict>
      </w:r>
      <w:r w:rsidR="00C36222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办理流程图</w:t>
      </w:r>
    </w:p>
    <w:p w:rsidR="005F3737" w:rsidRDefault="000D0CBC" w:rsidP="00481F21">
      <w:pPr>
        <w:widowControl/>
        <w:rPr>
          <w:rFonts w:ascii="仿宋_GB2312" w:eastAsia="仿宋_GB2312" w:hAnsi="宋体" w:cs="宋体"/>
          <w:b/>
          <w:bCs/>
          <w:color w:val="000000"/>
          <w:kern w:val="0"/>
          <w:sz w:val="30"/>
          <w:szCs w:val="30"/>
        </w:rPr>
        <w:sectPr w:rsidR="005F3737" w:rsidSect="00BC75ED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3" type="#_x0000_t32" style="position:absolute;left:0;text-align:left;margin-left:258.45pt;margin-top:86.75pt;width:125.5pt;height:0;flip:x;z-index:32" o:connectortype="straight" o:regroupid="6" strokeweight="1.25pt">
            <v:stroke endarrow="block" miterlimit="2"/>
          </v:shape>
        </w:pict>
      </w:r>
      <w:r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284" type="#_x0000_t32" style="position:absolute;left:0;text-align:left;margin-left:383.95pt;margin-top:86.7pt;width:.05pt;height:77.3pt;z-index:34" o:connectortype="straight" strokeweight="1.25pt">
            <v:stroke miterlimit="2"/>
          </v:shape>
        </w:pict>
      </w:r>
      <w:r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388" type="#_x0000_t32" style="position:absolute;left:0;text-align:left;margin-left:243.7pt;margin-top:189.3pt;width:26pt;height:.05pt;flip:x;z-index:64" o:connectortype="straight" strokeweight="1.25pt">
            <v:stroke endarrow="block" miterlimit="2"/>
          </v:shape>
        </w:pict>
      </w:r>
      <w:r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287" type="#_x0000_t32" style="position:absolute;left:0;text-align:left;margin-left:303.9pt;margin-top:242.95pt;width:80.15pt;height:0;z-index:35" o:connectortype="straight" strokeweight="1.25pt">
            <v:stroke miterlimit="2"/>
          </v:shape>
        </w:pict>
      </w:r>
      <w:r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70" type="#_x0000_t109" style="position:absolute;left:0;text-align:left;margin-left:11.5pt;margin-top:66.6pt;width:246.95pt;height:41.5pt;z-index:27" o:regroupid="6" strokeweight="1.25pt">
            <v:stroke miterlimit="2"/>
            <v:textbox style="mso-next-textbox:#_x0000_s1170">
              <w:txbxContent>
                <w:p w:rsidR="00227E67" w:rsidRPr="00EA5392" w:rsidRDefault="00227E67" w:rsidP="0027376D">
                  <w:pPr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进入</w:t>
                  </w:r>
                  <w:hyperlink r:id="rId8" w:history="1">
                    <w:r w:rsidR="00604EBD" w:rsidRPr="005E3F5F">
                      <w:rPr>
                        <w:rStyle w:val="a8"/>
                        <w:rFonts w:ascii="仿宋_GB2312" w:eastAsia="仿宋_GB2312" w:hint="eastAsia"/>
                        <w:b/>
                        <w:sz w:val="24"/>
                        <w:szCs w:val="24"/>
                      </w:rPr>
                      <w:t>http://www.gsjszj.gov.cn</w:t>
                    </w:r>
                  </w:hyperlink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 xml:space="preserve"> </w:t>
                  </w:r>
                  <w:r w:rsidR="000D0CBC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业务系统</w:t>
                  </w:r>
                  <w:r w:rsidR="00D4569C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安全生产许可证管理系统</w:t>
                  </w: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模块进行网上申报</w:t>
                  </w:r>
                </w:p>
              </w:txbxContent>
            </v:textbox>
          </v:shape>
        </w:pict>
      </w:r>
      <w:r w:rsidR="0027277F"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306" type="#_x0000_t109" style="position:absolute;left:0;text-align:left;margin-left:23.85pt;margin-top:563.5pt;width:206.95pt;height:28.55pt;z-index:43" strokecolor="#0d0d0d" strokeweight="1.25pt">
            <v:stroke miterlimit="2"/>
            <v:textbox style="mso-next-textbox:#_x0000_s1306">
              <w:txbxContent>
                <w:p w:rsidR="007C3538" w:rsidRPr="00EA5392" w:rsidRDefault="007C3538" w:rsidP="007C3538">
                  <w:pPr>
                    <w:spacing w:line="36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发证</w:t>
                  </w:r>
                </w:p>
                <w:p w:rsidR="007C3538" w:rsidRPr="00094FF5" w:rsidRDefault="007C3538" w:rsidP="007C3538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27277F"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311" type="#_x0000_t32" style="position:absolute;left:0;text-align:left;margin-left:127.1pt;margin-top:535.8pt;width:0;height:27.7pt;z-index:48" o:connectortype="straight" strokeweight="1.25pt">
            <v:stroke endarrow="block" miterlimit="2"/>
          </v:shape>
        </w:pict>
      </w:r>
      <w:r w:rsidR="0027277F"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304" type="#_x0000_t109" style="position:absolute;left:0;text-align:left;margin-left:23.85pt;margin-top:507.25pt;width:206.95pt;height:28.55pt;z-index:42" strokecolor="#0d0d0d" strokeweight="1.25pt">
            <v:stroke miterlimit="2"/>
            <v:textbox style="mso-next-textbox:#_x0000_s1304">
              <w:txbxContent>
                <w:p w:rsidR="007C3538" w:rsidRPr="00EA5392" w:rsidRDefault="007C3538" w:rsidP="007C3538">
                  <w:pPr>
                    <w:spacing w:line="36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审批通过制证</w:t>
                  </w:r>
                </w:p>
                <w:p w:rsidR="007C3538" w:rsidRPr="00094FF5" w:rsidRDefault="007C3538" w:rsidP="007C3538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27277F"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310" type="#_x0000_t32" style="position:absolute;left:0;text-align:left;margin-left:127.1pt;margin-top:479.55pt;width:0;height:27.7pt;z-index:47" o:connectortype="straight" strokeweight="1.25pt">
            <v:stroke endarrow="block" miterlimit="2"/>
          </v:shape>
        </w:pict>
      </w:r>
      <w:r w:rsidR="0027277F"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177" type="#_x0000_t109" style="position:absolute;left:0;text-align:left;margin-left:23.45pt;margin-top:393.85pt;width:206.95pt;height:28.55pt;z-index:31" o:regroupid="6" strokecolor="#0d0d0d" strokeweight="1.25pt">
            <v:stroke miterlimit="2"/>
            <v:textbox style="mso-next-textbox:#_x0000_s1177">
              <w:txbxContent>
                <w:p w:rsidR="00094FF5" w:rsidRPr="00EA5392" w:rsidRDefault="00094FF5" w:rsidP="00094FF5">
                  <w:pPr>
                    <w:spacing w:line="36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094FF5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资料</w:t>
                  </w:r>
                  <w:r w:rsidRPr="00094FF5">
                    <w:rPr>
                      <w:rFonts w:ascii="仿宋_GB2312" w:eastAsia="仿宋_GB2312" w:cs="Arial Unicode MS" w:hint="eastAsia"/>
                      <w:b/>
                      <w:spacing w:val="4"/>
                      <w:sz w:val="24"/>
                      <w:szCs w:val="24"/>
                    </w:rPr>
                    <w:t>审核</w:t>
                  </w: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通过</w:t>
                  </w:r>
                </w:p>
                <w:p w:rsidR="00227E67" w:rsidRPr="00094FF5" w:rsidRDefault="00227E67" w:rsidP="00094FF5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27277F"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299" type="#_x0000_t109" style="position:absolute;left:0;text-align:left;margin-left:23.6pt;margin-top:450.3pt;width:206.95pt;height:28.55pt;z-index:41" strokecolor="#0d0d0d" strokeweight="1.25pt">
            <v:stroke miterlimit="2"/>
            <v:textbox style="mso-next-textbox:#_x0000_s1299">
              <w:txbxContent>
                <w:p w:rsidR="00094FF5" w:rsidRPr="00EA5392" w:rsidRDefault="009D1DA3" w:rsidP="00094FF5">
                  <w:pPr>
                    <w:spacing w:line="36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报批</w:t>
                  </w:r>
                </w:p>
                <w:p w:rsidR="00094FF5" w:rsidRPr="00094FF5" w:rsidRDefault="00094FF5" w:rsidP="00094FF5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27277F"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309" type="#_x0000_t32" style="position:absolute;left:0;text-align:left;margin-left:127.15pt;margin-top:422.4pt;width:0;height:27.7pt;z-index:46" o:connectortype="straight" strokeweight="1.25pt">
            <v:stroke endarrow="block" miterlimit="2"/>
          </v:shape>
        </w:pict>
      </w:r>
      <w:r w:rsidR="0027277F"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308" type="#_x0000_t32" style="position:absolute;left:0;text-align:left;margin-left:127.1pt;margin-top:366.4pt;width:0;height:27.7pt;z-index:45" o:connectortype="straight" strokeweight="1.25pt">
            <v:stroke endarrow="block" miterlimit="2"/>
          </v:shape>
        </w:pict>
      </w:r>
      <w:r w:rsidR="0027277F"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298" type="#_x0000_t32" style="position:absolute;left:0;text-align:left;margin-left:344.3pt;margin-top:242.95pt;width:.05pt;height:70.2pt;flip:y;z-index:40" o:connectortype="straight" strokeweight="1.25pt">
            <v:stroke endarrow="block" miterlimit="2"/>
          </v:shape>
        </w:pict>
      </w:r>
      <w:r w:rsidR="0027277F"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296" type="#_x0000_t109" style="position:absolute;left:0;text-align:left;margin-left:309.75pt;margin-top:313.15pt;width:67.8pt;height:46.7pt;z-index:39" strokeweight="1.25pt">
            <v:stroke miterlimit="2"/>
            <v:textbox style="mso-next-textbox:#_x0000_s1296">
              <w:txbxContent>
                <w:p w:rsidR="00094FF5" w:rsidRPr="00EA5392" w:rsidRDefault="00094FF5" w:rsidP="00094FF5">
                  <w:pPr>
                    <w:spacing w:line="36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094FF5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资料</w:t>
                  </w:r>
                  <w:r w:rsidRPr="00094FF5">
                    <w:rPr>
                      <w:rFonts w:ascii="仿宋_GB2312" w:eastAsia="仿宋_GB2312" w:cs="Arial Unicode MS" w:hint="eastAsia"/>
                      <w:b/>
                      <w:spacing w:val="4"/>
                      <w:sz w:val="24"/>
                      <w:szCs w:val="24"/>
                    </w:rPr>
                    <w:t>审核</w:t>
                  </w: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未通过</w:t>
                  </w:r>
                </w:p>
              </w:txbxContent>
            </v:textbox>
          </v:shape>
        </w:pict>
      </w:r>
      <w:r w:rsidR="0027277F"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190" type="#_x0000_t32" style="position:absolute;left:0;text-align:left;margin-left:243.7pt;margin-top:336.75pt;width:66.05pt;height:0;z-index:24" o:connectortype="straight" o:regroupid="4" strokeweight="1.25pt">
            <v:stroke endarrow="block" miterlimit="2"/>
          </v:shape>
        </w:pict>
      </w:r>
      <w:r w:rsidR="0027277F"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175" type="#_x0000_t110" style="position:absolute;left:0;text-align:left;margin-left:11pt;margin-top:307.55pt;width:232.7pt;height:58.9pt;z-index:30" o:regroupid="6" strokeweight="1.25pt">
            <v:stroke miterlimit="2"/>
            <v:textbox style="mso-next-textbox:#_x0000_s1175">
              <w:txbxContent>
                <w:p w:rsidR="00227E67" w:rsidRPr="00094FF5" w:rsidRDefault="00B12DE9" w:rsidP="0027376D">
                  <w:pPr>
                    <w:spacing w:line="40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094FF5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资料</w:t>
                  </w:r>
                  <w:r w:rsidR="00094FF5" w:rsidRPr="00094FF5">
                    <w:rPr>
                      <w:rFonts w:ascii="仿宋_GB2312" w:eastAsia="仿宋_GB2312" w:cs="Arial Unicode MS" w:hint="eastAsia"/>
                      <w:b/>
                      <w:spacing w:val="4"/>
                      <w:sz w:val="24"/>
                      <w:szCs w:val="24"/>
                    </w:rPr>
                    <w:t>审核</w:t>
                  </w:r>
                </w:p>
                <w:p w:rsidR="00227E67" w:rsidRPr="00EA5392" w:rsidRDefault="00227E67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27277F"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307" type="#_x0000_t32" style="position:absolute;left:0;text-align:left;margin-left:127.1pt;margin-top:279.55pt;width:0;height:27.7pt;z-index:44" o:connectortype="straight" strokeweight="1.25pt">
            <v:stroke endarrow="block" miterlimit="2"/>
          </v:shape>
        </w:pict>
      </w:r>
      <w:r w:rsidR="0027277F"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292" type="#_x0000_t109" style="position:absolute;left:0;text-align:left;margin-left:23.85pt;margin-top:251.4pt;width:206.95pt;height:28.55pt;z-index:38" strokecolor="#0d0d0d" strokeweight="1.25pt">
            <v:stroke miterlimit="2"/>
            <v:textbox style="mso-next-textbox:#_x0000_s1292">
              <w:txbxContent>
                <w:p w:rsidR="00094FF5" w:rsidRPr="00EA5392" w:rsidRDefault="00094FF5" w:rsidP="00094FF5">
                  <w:pPr>
                    <w:spacing w:line="40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资料受理</w:t>
                  </w:r>
                </w:p>
                <w:p w:rsidR="00094FF5" w:rsidRPr="00094FF5" w:rsidRDefault="00094FF5" w:rsidP="00094FF5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27277F"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174" type="#_x0000_t32" style="position:absolute;left:0;text-align:left;margin-left:127.15pt;margin-top:223.8pt;width:0;height:27.7pt;z-index:29" o:connectortype="straight" o:regroupid="6" strokeweight="1.25pt">
            <v:stroke endarrow="block" miterlimit="2"/>
          </v:shape>
        </w:pict>
      </w:r>
      <w:r w:rsidR="0027277F"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283" type="#_x0000_t110" style="position:absolute;left:0;text-align:left;margin-left:8.5pt;margin-top:156.3pt;width:236.75pt;height:66.9pt;z-index:33" strokeweight="1.25pt">
            <v:stroke miterlimit="2"/>
            <v:textbox style="mso-next-textbox:#_x0000_s1283">
              <w:txbxContent>
                <w:p w:rsidR="00D4569C" w:rsidRPr="00D4569C" w:rsidRDefault="00D4569C" w:rsidP="00D4569C">
                  <w:pPr>
                    <w:jc w:val="center"/>
                    <w:rPr>
                      <w:rFonts w:ascii="仿宋_GB2312" w:eastAsia="仿宋_GB2312"/>
                      <w:b/>
                      <w:kern w:val="0"/>
                      <w:sz w:val="24"/>
                      <w:szCs w:val="24"/>
                    </w:rPr>
                  </w:pPr>
                  <w:r w:rsidRPr="00D4569C">
                    <w:rPr>
                      <w:rFonts w:ascii="仿宋_GB2312" w:eastAsia="仿宋_GB2312" w:hint="eastAsia"/>
                      <w:b/>
                      <w:kern w:val="0"/>
                      <w:sz w:val="24"/>
                      <w:szCs w:val="24"/>
                    </w:rPr>
                    <w:t>向省政务大厅建设厅窗口提交纸质资料</w:t>
                  </w:r>
                </w:p>
                <w:p w:rsidR="00D4569C" w:rsidRPr="00D4569C" w:rsidRDefault="00D4569C" w:rsidP="00D4569C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27277F"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168" type="#_x0000_t32" style="position:absolute;left:0;text-align:left;margin-left:127.1pt;margin-top:108.1pt;width:.05pt;height:48.8pt;z-index:26" o:connectortype="straight" o:regroupid="6" strokeweight="1.25pt">
            <v:stroke endarrow="block" miterlimit="2"/>
          </v:shape>
        </w:pict>
      </w:r>
      <w:r w:rsidR="0027277F"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288" type="#_x0000_t109" style="position:absolute;left:0;text-align:left;margin-left:349.5pt;margin-top:163.95pt;width:67.8pt;height:46.7pt;z-index:36" strokeweight="1.25pt">
            <v:stroke miterlimit="2"/>
            <v:textbox style="mso-next-textbox:#_x0000_s1288">
              <w:txbxContent>
                <w:p w:rsidR="00B12DE9" w:rsidRPr="00EA5392" w:rsidRDefault="00094FF5" w:rsidP="00B12DE9">
                  <w:pPr>
                    <w:spacing w:line="36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b/>
                      <w:kern w:val="0"/>
                      <w:sz w:val="24"/>
                      <w:szCs w:val="24"/>
                    </w:rPr>
                    <w:t>网上</w:t>
                  </w:r>
                  <w:r w:rsidR="00B12DE9" w:rsidRPr="00D4569C">
                    <w:rPr>
                      <w:rFonts w:ascii="仿宋_GB2312" w:eastAsia="仿宋_GB2312" w:hint="eastAsia"/>
                      <w:b/>
                      <w:kern w:val="0"/>
                      <w:sz w:val="24"/>
                      <w:szCs w:val="24"/>
                    </w:rPr>
                    <w:t>资料</w:t>
                  </w:r>
                  <w:r w:rsidR="00B12DE9"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未通过</w:t>
                  </w:r>
                </w:p>
              </w:txbxContent>
            </v:textbox>
          </v:shape>
        </w:pict>
      </w:r>
      <w:r w:rsidR="0027277F"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191" type="#_x0000_t109" style="position:absolute;left:0;text-align:left;margin-left:269.7pt;margin-top:163.95pt;width:67.8pt;height:46.7pt;z-index:25" o:regroupid="5" strokeweight="1.25pt">
            <v:stroke miterlimit="2"/>
            <v:textbox style="mso-next-textbox:#_x0000_s1191">
              <w:txbxContent>
                <w:p w:rsidR="00227E67" w:rsidRPr="00EA5392" w:rsidRDefault="003758F4" w:rsidP="00227E67">
                  <w:pPr>
                    <w:spacing w:line="36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D4569C">
                    <w:rPr>
                      <w:rFonts w:ascii="仿宋_GB2312" w:eastAsia="仿宋_GB2312" w:hint="eastAsia"/>
                      <w:b/>
                      <w:kern w:val="0"/>
                      <w:sz w:val="24"/>
                      <w:szCs w:val="24"/>
                    </w:rPr>
                    <w:t>纸质资料</w:t>
                  </w:r>
                  <w:r w:rsidR="00227E67"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未通过</w:t>
                  </w:r>
                </w:p>
              </w:txbxContent>
            </v:textbox>
          </v:shape>
        </w:pict>
      </w:r>
      <w:r w:rsidR="0027277F"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289" type="#_x0000_t32" style="position:absolute;left:0;text-align:left;margin-left:384pt;margin-top:210.65pt;width:.05pt;height:32.3pt;flip:y;z-index:37" o:connectortype="straight" strokeweight="1.25pt">
            <v:stroke endarrow="block" miterlimit="2"/>
          </v:shape>
        </w:pict>
      </w:r>
      <w:r w:rsidR="0027277F"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172" type="#_x0000_t32" style="position:absolute;left:0;text-align:left;margin-left:303.95pt;margin-top:210.65pt;width:.05pt;height:32.3pt;flip:y;z-index:28" o:connectortype="straight" o:regroupid="6" strokeweight="1.25pt">
            <v:stroke endarrow="block" miterlimit="2"/>
          </v:shape>
        </w:pict>
      </w:r>
      <w:r w:rsidR="0027277F"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166" type="#_x0000_t202" style="position:absolute;left:0;text-align:left;margin-left:-28pt;margin-top:-32.6pt;width:23.45pt;height:22.8pt;z-index:1;mso-wrap-style:none;mso-width-relative:margin;mso-height-relative:margin" stroked="f">
            <v:textbox style="mso-next-textbox:#_x0000_s1166;mso-fit-shape-to-text:t">
              <w:txbxContent>
                <w:p w:rsidR="00227E67" w:rsidRDefault="00227E67"/>
              </w:txbxContent>
            </v:textbox>
          </v:shape>
        </w:pict>
      </w:r>
    </w:p>
    <w:p w:rsidR="00FE7260" w:rsidRPr="00FE7260" w:rsidRDefault="00FE7260" w:rsidP="00FE7260">
      <w:pPr>
        <w:rPr>
          <w:b/>
          <w:sz w:val="11"/>
          <w:szCs w:val="11"/>
        </w:rPr>
      </w:pPr>
    </w:p>
    <w:p w:rsidR="00476BBF" w:rsidRDefault="00476BBF" w:rsidP="00476BBF">
      <w:pPr>
        <w:jc w:val="center"/>
        <w:rPr>
          <w:b/>
          <w:sz w:val="44"/>
          <w:szCs w:val="44"/>
        </w:rPr>
      </w:pPr>
      <w:r w:rsidRPr="00FD146A">
        <w:rPr>
          <w:rFonts w:hint="eastAsia"/>
          <w:b/>
          <w:sz w:val="44"/>
          <w:szCs w:val="44"/>
        </w:rPr>
        <w:t>建筑</w:t>
      </w:r>
      <w:r>
        <w:rPr>
          <w:rFonts w:hint="eastAsia"/>
          <w:b/>
          <w:sz w:val="44"/>
          <w:szCs w:val="44"/>
        </w:rPr>
        <w:t>施工</w:t>
      </w:r>
      <w:r w:rsidRPr="00FD146A">
        <w:rPr>
          <w:rFonts w:hint="eastAsia"/>
          <w:b/>
          <w:sz w:val="44"/>
          <w:szCs w:val="44"/>
        </w:rPr>
        <w:t>企业安全生产许可证</w:t>
      </w:r>
    </w:p>
    <w:p w:rsidR="00476BBF" w:rsidRPr="00FD146A" w:rsidRDefault="00476BBF" w:rsidP="00476BB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延期</w:t>
      </w:r>
      <w:r w:rsidRPr="00FD146A">
        <w:rPr>
          <w:rFonts w:hint="eastAsia"/>
          <w:b/>
          <w:sz w:val="44"/>
          <w:szCs w:val="44"/>
        </w:rPr>
        <w:t>申请办事流程图</w:t>
      </w:r>
    </w:p>
    <w:p w:rsidR="00BC75ED" w:rsidRDefault="0027277F" w:rsidP="009E0FCC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26" type="#_x0000_t109" style="position:absolute;left:0;text-align:left;margin-left:58.75pt;margin-top:21.15pt;width:289.75pt;height:40.25pt;z-index:8" o:regroupid="3" strokeweight="1.25pt">
            <v:stroke miterlimit="2"/>
            <v:textbox style="mso-next-textbox:#_x0000_s1226">
              <w:txbxContent>
                <w:p w:rsidR="000D0CBC" w:rsidRPr="00EA5392" w:rsidRDefault="000D0CBC" w:rsidP="000D0CBC">
                  <w:pPr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进入</w:t>
                  </w:r>
                  <w:hyperlink r:id="rId9" w:history="1">
                    <w:r w:rsidR="00BF4487" w:rsidRPr="005E3F5F">
                      <w:rPr>
                        <w:rStyle w:val="a8"/>
                        <w:rFonts w:ascii="仿宋_GB2312" w:eastAsia="仿宋_GB2312" w:hint="eastAsia"/>
                        <w:b/>
                        <w:sz w:val="24"/>
                        <w:szCs w:val="24"/>
                      </w:rPr>
                      <w:t>http://www.gsjszj.gov.cn</w:t>
                    </w:r>
                  </w:hyperlink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业务系统安全生产许可证管理系统</w:t>
                  </w: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模块进行网上申报</w:t>
                  </w:r>
                </w:p>
                <w:p w:rsidR="00227E67" w:rsidRPr="000D0CBC" w:rsidRDefault="00227E67" w:rsidP="00FD146A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BC75ED" w:rsidRDefault="0027277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37" type="#_x0000_t32" style="position:absolute;left:0;text-align:left;margin-left:315pt;margin-top:30.2pt;width:0;height:47.7pt;flip:y;z-index:13" o:connectortype="straight" o:regroupid="3" strokeweight="1.25pt">
            <v:stroke endarrow="block" miterlimit="2"/>
          </v:shape>
        </w:pict>
      </w: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24" type="#_x0000_t32" style="position:absolute;left:0;text-align:left;margin-left:135.4pt;margin-top:12.4pt;width:.1pt;height:44.85pt;z-index:6" o:connectortype="straight" o:regroupid="3" strokeweight="1.25pt">
            <v:stroke endarrow="block" miterlimit="2"/>
          </v:shape>
        </w:pict>
      </w:r>
    </w:p>
    <w:p w:rsidR="00BC75ED" w:rsidRDefault="0027277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25" type="#_x0000_t110" style="position:absolute;left:0;text-align:left;margin-left:36.2pt;margin-top:26.3pt;width:198.65pt;height:77.5pt;z-index:7" o:regroupid="3" strokeweight="1.25pt">
            <v:stroke miterlimit="2"/>
            <v:textbox style="mso-next-textbox:#_x0000_s1225">
              <w:txbxContent>
                <w:p w:rsidR="00227E67" w:rsidRPr="00EA5392" w:rsidRDefault="00227E67" w:rsidP="00AE1E91">
                  <w:pPr>
                    <w:spacing w:line="24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申请人企业注册地建设行政主管部门审核</w:t>
                  </w:r>
                </w:p>
              </w:txbxContent>
            </v:textbox>
          </v:shape>
        </w:pict>
      </w:r>
    </w:p>
    <w:p w:rsidR="00BC75ED" w:rsidRDefault="0027277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22" type="#_x0000_t109" style="position:absolute;left:0;text-align:left;margin-left:259.3pt;margin-top:15.5pt;width:111.6pt;height:36.55pt;z-index:5" o:regroupid="2" strokeweight="1.25pt">
            <v:stroke miterlimit="2"/>
            <v:textbox style="mso-next-textbox:#_x0000_s1222">
              <w:txbxContent>
                <w:p w:rsidR="00227E67" w:rsidRPr="00EA5392" w:rsidRDefault="00227E67" w:rsidP="00227E67">
                  <w:pPr>
                    <w:spacing w:line="46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审核未通过</w:t>
                  </w:r>
                </w:p>
              </w:txbxContent>
            </v:textbox>
          </v:shape>
        </w:pict>
      </w:r>
    </w:p>
    <w:p w:rsidR="00BC75ED" w:rsidRDefault="0027277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39" type="#_x0000_t32" style="position:absolute;left:0;text-align:left;margin-left:315.8pt;margin-top:21pt;width:.05pt;height:252.7pt;flip:y;z-index:15" o:connectortype="straight" o:regroupid="3" strokeweight="1.25pt">
            <v:stroke endarrow="block" miterlimit="2"/>
          </v:shape>
        </w:pict>
      </w: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20" type="#_x0000_t32" style="position:absolute;left:0;text-align:left;margin-left:234.85pt;margin-top:2.8pt;width:24.45pt;height:0;z-index:3" o:connectortype="straight" o:regroupid="1" strokeweight="1.25pt">
            <v:stroke endarrow="block" miterlimit="2"/>
          </v:shape>
        </w:pict>
      </w:r>
    </w:p>
    <w:p w:rsidR="00BC75ED" w:rsidRDefault="0027277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43" type="#_x0000_t32" style="position:absolute;left:0;text-align:left;margin-left:135.15pt;margin-top:10.2pt;width:0;height:23.25pt;z-index:4" o:connectortype="straight" strokeweight="1.25pt">
            <v:stroke endarrow="block" miterlimit="2"/>
          </v:shape>
        </w:pict>
      </w:r>
    </w:p>
    <w:p w:rsidR="00BC75ED" w:rsidRDefault="0027277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73" type="#_x0000_t110" style="position:absolute;left:0;text-align:left;margin-left:35.6pt;margin-top:2.25pt;width:198.65pt;height:79.25pt;z-index:16" strokeweight="1.25pt">
            <v:stroke miterlimit="2"/>
            <v:textbox>
              <w:txbxContent>
                <w:p w:rsidR="00227E67" w:rsidRPr="00EA5392" w:rsidRDefault="00D96834" w:rsidP="00D96834">
                  <w:pPr>
                    <w:spacing w:line="34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b/>
                      <w:kern w:val="0"/>
                      <w:sz w:val="24"/>
                      <w:szCs w:val="24"/>
                    </w:rPr>
                    <w:t>建设厅</w:t>
                  </w:r>
                  <w:r w:rsidR="00AE1E91">
                    <w:rPr>
                      <w:rFonts w:ascii="仿宋_GB2312" w:eastAsia="仿宋_GB2312" w:hint="eastAsia"/>
                      <w:b/>
                      <w:kern w:val="0"/>
                      <w:sz w:val="24"/>
                      <w:szCs w:val="24"/>
                    </w:rPr>
                    <w:t>网上</w:t>
                  </w:r>
                  <w:r w:rsidR="00227E67"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审核</w:t>
                  </w:r>
                  <w:r w:rsidR="00AE1E91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登记</w:t>
                  </w:r>
                </w:p>
              </w:txbxContent>
            </v:textbox>
          </v:shape>
        </w:pict>
      </w:r>
    </w:p>
    <w:p w:rsidR="00481F21" w:rsidRDefault="0027277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75" type="#_x0000_t32" style="position:absolute;left:0;text-align:left;margin-left:234.1pt;margin-top:10.6pt;width:80.95pt;height:0;z-index:17" o:connectortype="straight" strokeweight="1.25pt">
            <v:stroke miterlimit="2"/>
          </v:shape>
        </w:pict>
      </w:r>
    </w:p>
    <w:p w:rsidR="00481F21" w:rsidRDefault="0027277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76" type="#_x0000_t32" style="position:absolute;left:0;text-align:left;margin-left:135.35pt;margin-top:19.1pt;width:0;height:23.25pt;z-index:18" o:connectortype="straight" strokeweight="1.25pt">
            <v:stroke endarrow="block" miterlimit="2"/>
          </v:shape>
        </w:pict>
      </w:r>
    </w:p>
    <w:p w:rsidR="00481F21" w:rsidRDefault="0027277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28" type="#_x0000_t109" style="position:absolute;left:0;text-align:left;margin-left:31.5pt;margin-top:11.15pt;width:206.95pt;height:43.3pt;z-index:9" o:regroupid="3" strokeweight="1.25pt">
            <v:stroke miterlimit="2"/>
            <v:textbox>
              <w:txbxContent>
                <w:p w:rsidR="00227E67" w:rsidRPr="00EA5392" w:rsidRDefault="00227E67" w:rsidP="009D1DA3">
                  <w:pPr>
                    <w:spacing w:line="54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提交纸质资料</w:t>
                  </w:r>
                </w:p>
              </w:txbxContent>
            </v:textbox>
          </v:shape>
        </w:pict>
      </w:r>
    </w:p>
    <w:p w:rsidR="00481F21" w:rsidRDefault="0027277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77" type="#_x0000_t32" style="position:absolute;left:0;text-align:left;margin-left:135.15pt;margin-top:23.75pt;width:0;height:23.25pt;z-index:19" o:connectortype="straight" strokeweight="1.25pt">
            <v:stroke endarrow="block" miterlimit="2"/>
          </v:shape>
        </w:pict>
      </w:r>
    </w:p>
    <w:p w:rsidR="00481F21" w:rsidRDefault="0027277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78" type="#_x0000_t110" style="position:absolute;left:0;text-align:left;margin-left:36.2pt;margin-top:15.8pt;width:198.65pt;height:79.25pt;z-index:20" strokeweight="1.25pt">
            <v:stroke miterlimit="2"/>
            <v:textbox>
              <w:txbxContent>
                <w:p w:rsidR="00227E67" w:rsidRPr="00476BBF" w:rsidRDefault="00805FB6" w:rsidP="008F485D">
                  <w:pPr>
                    <w:spacing w:line="54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094FF5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资料</w:t>
                  </w:r>
                  <w:r w:rsidRPr="00094FF5">
                    <w:rPr>
                      <w:rFonts w:ascii="仿宋_GB2312" w:eastAsia="仿宋_GB2312" w:cs="Arial Unicode MS" w:hint="eastAsia"/>
                      <w:b/>
                      <w:spacing w:val="4"/>
                      <w:sz w:val="24"/>
                      <w:szCs w:val="24"/>
                    </w:rPr>
                    <w:t>审核</w:t>
                  </w: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通过</w:t>
                  </w:r>
                </w:p>
              </w:txbxContent>
            </v:textbox>
          </v:shape>
        </w:pict>
      </w:r>
    </w:p>
    <w:p w:rsidR="00481F21" w:rsidRDefault="0027277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38" type="#_x0000_t32" style="position:absolute;left:0;text-align:left;margin-left:234.1pt;margin-top:24.4pt;width:81.7pt;height:0;z-index:14" o:connectortype="straight" o:regroupid="3" strokeweight="1.25pt">
            <v:stroke miterlimit="2"/>
          </v:shape>
        </w:pict>
      </w:r>
    </w:p>
    <w:p w:rsidR="00481F21" w:rsidRDefault="00481F21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</w:p>
    <w:p w:rsidR="00481F21" w:rsidRDefault="0027277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32" type="#_x0000_t109" style="position:absolute;left:0;text-align:left;margin-left:31.5pt;margin-top:24.7pt;width:206.95pt;height:26.7pt;z-index:10" o:regroupid="3" strokeweight="1.25pt">
            <v:stroke miterlimit="2"/>
            <v:textbox>
              <w:txbxContent>
                <w:p w:rsidR="009D1DA3" w:rsidRPr="00EA5392" w:rsidRDefault="009D1DA3" w:rsidP="009D1DA3">
                  <w:pPr>
                    <w:spacing w:line="36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报批</w:t>
                  </w:r>
                </w:p>
                <w:p w:rsidR="00227E67" w:rsidRPr="00EA5392" w:rsidRDefault="00227E67" w:rsidP="00850993">
                  <w:pPr>
                    <w:spacing w:line="34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79" type="#_x0000_t32" style="position:absolute;left:0;text-align:left;margin-left:135.15pt;margin-top:1.45pt;width:0;height:23.25pt;z-index:21" o:connectortype="straight" strokeweight="1.25pt">
            <v:stroke endarrow="block" miterlimit="2"/>
          </v:shape>
        </w:pict>
      </w:r>
    </w:p>
    <w:p w:rsidR="00481F21" w:rsidRDefault="0027277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80" type="#_x0000_t32" style="position:absolute;left:0;text-align:left;margin-left:135.35pt;margin-top:20.2pt;width:0;height:23.25pt;z-index:22" o:connectortype="straight" strokeweight="1.25pt">
            <v:stroke endarrow="block" miterlimit="2"/>
          </v:shape>
        </w:pict>
      </w:r>
    </w:p>
    <w:p w:rsidR="00BC75ED" w:rsidRDefault="0027277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34" type="#_x0000_t109" style="position:absolute;left:0;text-align:left;margin-left:32pt;margin-top:12.25pt;width:206.95pt;height:24.25pt;z-index:11" o:regroupid="3" strokeweight="1.25pt">
            <v:stroke miterlimit="2"/>
            <v:textbox>
              <w:txbxContent>
                <w:p w:rsidR="00FD146A" w:rsidRPr="00EA5392" w:rsidRDefault="00FD146A" w:rsidP="00FD146A">
                  <w:pPr>
                    <w:spacing w:line="32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审批通过制证</w:t>
                  </w:r>
                </w:p>
                <w:p w:rsidR="00227E67" w:rsidRPr="00FD146A" w:rsidRDefault="00227E67" w:rsidP="00FD146A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537283" w:rsidRDefault="0027277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36" type="#_x0000_t109" style="position:absolute;left:0;text-align:left;margin-left:31.5pt;margin-top:28.55pt;width:206.95pt;height:24pt;z-index:12" o:regroupid="3" strokeweight="1.25pt">
            <v:stroke miterlimit="2"/>
            <v:textbox>
              <w:txbxContent>
                <w:p w:rsidR="00227E67" w:rsidRPr="00EA5392" w:rsidRDefault="00FD146A" w:rsidP="00FD146A">
                  <w:pPr>
                    <w:spacing w:line="32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发证</w:t>
                  </w:r>
                </w:p>
              </w:txbxContent>
            </v:textbox>
          </v:shape>
        </w:pict>
      </w: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81" type="#_x0000_t32" style="position:absolute;left:0;text-align:left;margin-left:135.5pt;margin-top:5.3pt;width:0;height:23.25pt;z-index:23" o:connectortype="straight" strokeweight="1.25pt">
            <v:stroke endarrow="block" miterlimit="2"/>
          </v:shape>
        </w:pict>
      </w:r>
    </w:p>
    <w:p w:rsidR="00537283" w:rsidRDefault="00537283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</w:p>
    <w:p w:rsidR="00537283" w:rsidRDefault="00537283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</w:p>
    <w:p w:rsidR="00476BBF" w:rsidRDefault="00476BBF" w:rsidP="00476BBF">
      <w:pPr>
        <w:jc w:val="center"/>
        <w:rPr>
          <w:b/>
          <w:sz w:val="44"/>
          <w:szCs w:val="44"/>
        </w:rPr>
      </w:pPr>
      <w:r w:rsidRPr="00FD146A">
        <w:rPr>
          <w:rFonts w:hint="eastAsia"/>
          <w:b/>
          <w:sz w:val="44"/>
          <w:szCs w:val="44"/>
        </w:rPr>
        <w:t>建筑</w:t>
      </w:r>
      <w:r>
        <w:rPr>
          <w:rFonts w:hint="eastAsia"/>
          <w:b/>
          <w:sz w:val="44"/>
          <w:szCs w:val="44"/>
        </w:rPr>
        <w:t>施工</w:t>
      </w:r>
      <w:r w:rsidRPr="00FD146A">
        <w:rPr>
          <w:rFonts w:hint="eastAsia"/>
          <w:b/>
          <w:sz w:val="44"/>
          <w:szCs w:val="44"/>
        </w:rPr>
        <w:t>企业安全生产许可证</w:t>
      </w:r>
    </w:p>
    <w:p w:rsidR="00476BBF" w:rsidRPr="00FD146A" w:rsidRDefault="00476BBF" w:rsidP="00476BB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变更</w:t>
      </w:r>
      <w:r w:rsidRPr="00FD146A">
        <w:rPr>
          <w:rFonts w:hint="eastAsia"/>
          <w:b/>
          <w:sz w:val="44"/>
          <w:szCs w:val="44"/>
        </w:rPr>
        <w:t>办事流程图</w:t>
      </w:r>
    </w:p>
    <w:p w:rsidR="00476BBF" w:rsidRDefault="005D18F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334" type="#_x0000_t109" style="position:absolute;left:0;text-align:left;margin-left:39.1pt;margin-top:22.85pt;width:342.35pt;height:40.3pt;z-index:68" o:regroupid="11" strokeweight="1.25pt">
            <v:stroke miterlimit="2"/>
            <v:textbox style="mso-next-textbox:#_x0000_s1334">
              <w:txbxContent>
                <w:p w:rsidR="000D0CBC" w:rsidRPr="00EA5392" w:rsidRDefault="000D0CBC" w:rsidP="000D0CBC">
                  <w:pPr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进入</w:t>
                  </w:r>
                  <w:hyperlink r:id="rId10" w:history="1">
                    <w:r w:rsidR="00BF4487" w:rsidRPr="005A70EA">
                      <w:rPr>
                        <w:rStyle w:val="a8"/>
                        <w:rFonts w:ascii="仿宋_GB2312" w:eastAsia="仿宋_GB2312" w:hint="eastAsia"/>
                        <w:b/>
                        <w:sz w:val="24"/>
                        <w:szCs w:val="24"/>
                      </w:rPr>
                      <w:t>http://www.gsjs</w:t>
                    </w:r>
                    <w:r w:rsidR="00BF4487">
                      <w:rPr>
                        <w:rStyle w:val="a8"/>
                        <w:rFonts w:ascii="仿宋_GB2312" w:eastAsia="仿宋_GB2312" w:hint="eastAsia"/>
                        <w:b/>
                        <w:sz w:val="24"/>
                        <w:szCs w:val="24"/>
                      </w:rPr>
                      <w:t>zj</w:t>
                    </w:r>
                    <w:r w:rsidR="00BF4487" w:rsidRPr="005A70EA">
                      <w:rPr>
                        <w:rStyle w:val="a8"/>
                        <w:rFonts w:ascii="仿宋_GB2312" w:eastAsia="仿宋_GB2312" w:hint="eastAsia"/>
                        <w:b/>
                        <w:sz w:val="24"/>
                        <w:szCs w:val="24"/>
                      </w:rPr>
                      <w:t>.gov.cn</w:t>
                    </w:r>
                  </w:hyperlink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业务系统安全生产许可证管理系统</w:t>
                  </w: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模块进行网上申报</w:t>
                  </w:r>
                </w:p>
                <w:p w:rsidR="00476BBF" w:rsidRPr="000D0CBC" w:rsidRDefault="00476BBF" w:rsidP="00476BBF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476BBF" w:rsidRDefault="00476BB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</w:p>
    <w:p w:rsidR="00476BBF" w:rsidRDefault="008F485D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345" type="#_x0000_t32" style="position:absolute;left:0;text-align:left;margin-left:309.8pt;margin-top:.75pt;width:.05pt;height:51.45pt;flip:y;z-index:78" o:connectortype="straight" o:regroupid="11" strokeweight="1.25pt">
            <v:stroke endarrow="block" miterlimit="2"/>
          </v:shape>
        </w:pict>
      </w: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332" type="#_x0000_t32" style="position:absolute;left:0;text-align:left;margin-left:130.65pt;margin-top:.75pt;width:0;height:40.8pt;z-index:67" o:connectortype="straight" o:regroupid="11" strokeweight="1.25pt">
            <v:stroke endarrow="block" miterlimit="2"/>
          </v:shape>
        </w:pict>
      </w:r>
    </w:p>
    <w:p w:rsidR="00476BBF" w:rsidRDefault="008F485D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331" type="#_x0000_t109" style="position:absolute;left:0;text-align:left;margin-left:246.25pt;margin-top:21.6pt;width:126.35pt;height:29.9pt;z-index:66" o:regroupid="11" strokeweight="1.25pt">
            <v:stroke miterlimit="2"/>
            <v:textbox style="mso-next-textbox:#_x0000_s1331">
              <w:txbxContent>
                <w:p w:rsidR="00476BBF" w:rsidRPr="00EA5392" w:rsidRDefault="00476BBF" w:rsidP="00476BBF">
                  <w:pPr>
                    <w:spacing w:line="40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审核未通过</w:t>
                  </w:r>
                </w:p>
              </w:txbxContent>
            </v:textbox>
          </v:shape>
        </w:pict>
      </w: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391" type="#_x0000_t110" style="position:absolute;left:0;text-align:left;margin-left:32.3pt;margin-top:10.35pt;width:196.55pt;height:53.7pt;z-index:82" strokeweight="1.25pt">
            <v:stroke miterlimit="2"/>
            <v:textbox style="mso-next-textbox:#_x0000_s1391">
              <w:txbxContent>
                <w:p w:rsidR="008F485D" w:rsidRPr="00EA5392" w:rsidRDefault="008F485D" w:rsidP="008F485D">
                  <w:pPr>
                    <w:spacing w:line="42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b/>
                      <w:kern w:val="0"/>
                      <w:sz w:val="24"/>
                      <w:szCs w:val="24"/>
                    </w:rPr>
                    <w:t>网上</w:t>
                  </w: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审核</w:t>
                  </w:r>
                  <w:r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登记</w:t>
                  </w:r>
                </w:p>
                <w:p w:rsidR="008F485D" w:rsidRPr="00EA5392" w:rsidRDefault="008F485D" w:rsidP="008F485D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476BBF" w:rsidRDefault="008F485D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347" type="#_x0000_t32" style="position:absolute;left:0;text-align:left;margin-left:309.75pt;margin-top:20.3pt;width:0;height:140.7pt;flip:y;z-index:80" o:connectortype="straight" o:regroupid="11" strokeweight="1.25pt">
            <v:stroke endarrow="block" miterlimit="2"/>
          </v:shape>
        </w:pict>
      </w: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330" type="#_x0000_t32" style="position:absolute;left:0;text-align:left;margin-left:229.4pt;margin-top:5.8pt;width:16.25pt;height:0;z-index:65" o:connectortype="straight" o:regroupid="11" strokeweight="1.25pt">
            <v:stroke endarrow="block" miterlimit="2"/>
          </v:shape>
        </w:pict>
      </w:r>
    </w:p>
    <w:p w:rsidR="00476BBF" w:rsidRDefault="009D1DA3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335" type="#_x0000_t32" style="position:absolute;left:0;text-align:left;margin-left:131pt;margin-top:1.65pt;width:0;height:37pt;z-index:69" o:connectortype="straight" o:regroupid="11" strokeweight="1.25pt">
            <v:stroke endarrow="block" miterlimit="2"/>
          </v:shape>
        </w:pict>
      </w:r>
    </w:p>
    <w:p w:rsidR="00476BBF" w:rsidRDefault="009D1DA3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390" type="#_x0000_t109" style="position:absolute;left:0;text-align:left;margin-left:27.5pt;margin-top:7.45pt;width:206.95pt;height:28.55pt;z-index:81" strokeweight="1.25pt">
            <v:stroke miterlimit="2"/>
            <v:textbox style="mso-next-textbox:#_x0000_s1390">
              <w:txbxContent>
                <w:p w:rsidR="009D1DA3" w:rsidRPr="009D1DA3" w:rsidRDefault="009D1DA3" w:rsidP="009D1DA3">
                  <w:pPr>
                    <w:spacing w:line="34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提交纸质资料</w:t>
                  </w:r>
                </w:p>
              </w:txbxContent>
            </v:textbox>
          </v:shape>
        </w:pict>
      </w:r>
    </w:p>
    <w:p w:rsidR="00476BBF" w:rsidRDefault="005D18F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337" type="#_x0000_t32" style="position:absolute;left:0;text-align:left;margin-left:130.95pt;margin-top:4.8pt;width:0;height:36pt;z-index:70" o:connectortype="straight" o:regroupid="11" strokeweight="1.25pt">
            <v:stroke endarrow="block" miterlimit="2"/>
          </v:shape>
        </w:pict>
      </w:r>
    </w:p>
    <w:p w:rsidR="00476BBF" w:rsidRDefault="005D18F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338" type="#_x0000_t110" style="position:absolute;left:0;text-align:left;margin-left:32.9pt;margin-top:9.6pt;width:196.55pt;height:53.7pt;z-index:71" o:regroupid="11" strokeweight="1.25pt">
            <v:stroke miterlimit="2"/>
            <v:textbox style="mso-next-textbox:#_x0000_s1338">
              <w:txbxContent>
                <w:p w:rsidR="00476BBF" w:rsidRPr="00EA5392" w:rsidRDefault="00805FB6" w:rsidP="00476BBF">
                  <w:pPr>
                    <w:spacing w:line="400" w:lineRule="exact"/>
                    <w:jc w:val="center"/>
                    <w:rPr>
                      <w:rFonts w:ascii="仿宋_GB2312" w:eastAsia="仿宋_GB2312"/>
                      <w:b/>
                      <w:sz w:val="28"/>
                      <w:szCs w:val="28"/>
                    </w:rPr>
                  </w:pPr>
                  <w:r w:rsidRPr="00094FF5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资料</w:t>
                  </w:r>
                  <w:r w:rsidRPr="00094FF5">
                    <w:rPr>
                      <w:rFonts w:ascii="仿宋_GB2312" w:eastAsia="仿宋_GB2312" w:cs="Arial Unicode MS" w:hint="eastAsia"/>
                      <w:b/>
                      <w:spacing w:val="4"/>
                      <w:sz w:val="24"/>
                      <w:szCs w:val="24"/>
                    </w:rPr>
                    <w:t>审核</w:t>
                  </w: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通过</w:t>
                  </w:r>
                </w:p>
                <w:p w:rsidR="00476BBF" w:rsidRPr="00EA5392" w:rsidRDefault="00476BBF" w:rsidP="00476BBF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476BBF" w:rsidRDefault="005D18F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346" type="#_x0000_t32" style="position:absolute;left:0;text-align:left;margin-left:229.45pt;margin-top:5pt;width:80.4pt;height:0;z-index:79" o:connectortype="straight" o:regroupid="11" strokeweight="1.25pt">
            <v:stroke miterlimit="2"/>
          </v:shape>
        </w:pict>
      </w:r>
    </w:p>
    <w:p w:rsidR="00476BBF" w:rsidRDefault="005D18F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339" type="#_x0000_t32" style="position:absolute;left:0;text-align:left;margin-left:132.15pt;margin-top:.9pt;width:0;height:42.75pt;z-index:72" o:connectortype="straight" o:regroupid="11" strokeweight="1.25pt">
            <v:stroke endarrow="block" miterlimit="2"/>
          </v:shape>
        </w:pict>
      </w:r>
    </w:p>
    <w:p w:rsidR="00476BBF" w:rsidRDefault="005D18F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340" type="#_x0000_t109" style="position:absolute;left:0;text-align:left;margin-left:28.7pt;margin-top:12.45pt;width:206.95pt;height:28.55pt;z-index:73" o:regroupid="11" strokeweight="1.25pt">
            <v:stroke miterlimit="2"/>
            <v:textbox style="mso-next-textbox:#_x0000_s1340">
              <w:txbxContent>
                <w:p w:rsidR="009D1DA3" w:rsidRPr="00EA5392" w:rsidRDefault="009D1DA3" w:rsidP="009D1DA3">
                  <w:pPr>
                    <w:spacing w:line="36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报批</w:t>
                  </w:r>
                </w:p>
                <w:p w:rsidR="00476BBF" w:rsidRPr="005F48E2" w:rsidRDefault="00476BBF" w:rsidP="00476BBF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476BBF" w:rsidRDefault="005D18F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341" type="#_x0000_t32" style="position:absolute;left:0;text-align:left;margin-left:132.15pt;margin-top:9.8pt;width:0;height:40.75pt;z-index:74" o:connectortype="straight" o:regroupid="11" strokeweight="1.25pt">
            <v:stroke endarrow="block" miterlimit="2"/>
          </v:shape>
        </w:pict>
      </w:r>
    </w:p>
    <w:p w:rsidR="00476BBF" w:rsidRDefault="005D18F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342" type="#_x0000_t109" style="position:absolute;left:0;text-align:left;margin-left:28.7pt;margin-top:19.35pt;width:206.95pt;height:27.15pt;z-index:75" o:regroupid="11" strokeweight="1.25pt">
            <v:stroke miterlimit="2"/>
            <v:textbox style="mso-next-textbox:#_x0000_s1342">
              <w:txbxContent>
                <w:p w:rsidR="00476BBF" w:rsidRPr="00EA5392" w:rsidRDefault="00476BBF" w:rsidP="00476BBF">
                  <w:pPr>
                    <w:spacing w:line="32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审批通过制证</w:t>
                  </w:r>
                </w:p>
                <w:p w:rsidR="00476BBF" w:rsidRPr="005F48E2" w:rsidRDefault="00476BBF" w:rsidP="00476BBF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476BBF" w:rsidRDefault="005D18F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343" type="#_x0000_t32" style="position:absolute;left:0;text-align:left;margin-left:132.15pt;margin-top:15.3pt;width:0;height:40.8pt;z-index:76" o:connectortype="straight" o:regroupid="11" strokeweight="1.25pt">
            <v:stroke endarrow="block" miterlimit="2"/>
          </v:shape>
        </w:pict>
      </w:r>
    </w:p>
    <w:p w:rsidR="00476BBF" w:rsidRDefault="005D18F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344" type="#_x0000_t109" style="position:absolute;left:0;text-align:left;margin-left:28.7pt;margin-top:24.9pt;width:206.95pt;height:26.45pt;z-index:77" o:regroupid="11" strokeweight="1.25pt">
            <v:stroke miterlimit="2"/>
            <v:textbox style="mso-next-textbox:#_x0000_s1344">
              <w:txbxContent>
                <w:p w:rsidR="00476BBF" w:rsidRPr="00EA5392" w:rsidRDefault="00476BBF" w:rsidP="00476BBF">
                  <w:pPr>
                    <w:spacing w:line="32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发证</w:t>
                  </w:r>
                </w:p>
                <w:p w:rsidR="00476BBF" w:rsidRPr="005F48E2" w:rsidRDefault="00476BBF" w:rsidP="00476BBF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476BBF" w:rsidRDefault="00476BB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</w:p>
    <w:p w:rsidR="00476BBF" w:rsidRDefault="00476BB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</w:p>
    <w:p w:rsidR="00476BBF" w:rsidRDefault="00476BB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</w:p>
    <w:p w:rsidR="00476BBF" w:rsidRDefault="00476BBF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</w:p>
    <w:p w:rsidR="00476BBF" w:rsidRDefault="00476BBF" w:rsidP="00476BBF">
      <w:pPr>
        <w:jc w:val="center"/>
        <w:rPr>
          <w:b/>
          <w:sz w:val="44"/>
          <w:szCs w:val="44"/>
        </w:rPr>
      </w:pPr>
      <w:r w:rsidRPr="00FD146A">
        <w:rPr>
          <w:rFonts w:hint="eastAsia"/>
          <w:b/>
          <w:sz w:val="44"/>
          <w:szCs w:val="44"/>
        </w:rPr>
        <w:t>建筑</w:t>
      </w:r>
      <w:r>
        <w:rPr>
          <w:rFonts w:hint="eastAsia"/>
          <w:b/>
          <w:sz w:val="44"/>
          <w:szCs w:val="44"/>
        </w:rPr>
        <w:t>施工</w:t>
      </w:r>
      <w:r w:rsidRPr="00FD146A">
        <w:rPr>
          <w:rFonts w:hint="eastAsia"/>
          <w:b/>
          <w:sz w:val="44"/>
          <w:szCs w:val="44"/>
        </w:rPr>
        <w:t>企业安全生产许可证</w:t>
      </w:r>
    </w:p>
    <w:p w:rsidR="00476BBF" w:rsidRDefault="008A0819" w:rsidP="00476BB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注销</w:t>
      </w:r>
      <w:r w:rsidR="00476BBF" w:rsidRPr="00FD146A">
        <w:rPr>
          <w:rFonts w:hint="eastAsia"/>
          <w:b/>
          <w:sz w:val="44"/>
          <w:szCs w:val="44"/>
        </w:rPr>
        <w:t>办事流程图</w:t>
      </w:r>
    </w:p>
    <w:p w:rsidR="008A0819" w:rsidRPr="00FD146A" w:rsidRDefault="008F485D" w:rsidP="00476BBF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pict>
          <v:shape id="_x0000_s1385" type="#_x0000_t32" style="position:absolute;left:0;text-align:left;margin-left:241.45pt;margin-top:297.8pt;width:79.7pt;height:0;z-index:62" o:connectortype="straight" o:regroupid="10" strokeweight="1.25pt">
            <v:stroke miterlimit="2"/>
          </v:shape>
        </w:pict>
      </w:r>
      <w:r>
        <w:rPr>
          <w:b/>
          <w:noProof/>
          <w:sz w:val="44"/>
          <w:szCs w:val="44"/>
        </w:rPr>
        <w:pict>
          <v:shape id="_x0000_s1386" type="#_x0000_t32" style="position:absolute;left:0;text-align:left;margin-left:321.15pt;margin-top:157.85pt;width:.05pt;height:139.95pt;flip:y;z-index:63" o:connectortype="straight" o:regroupid="10" strokeweight="1.25pt">
            <v:stroke endarrow="block" miterlimit="2"/>
          </v:shape>
        </w:pict>
      </w:r>
      <w:r>
        <w:rPr>
          <w:b/>
          <w:noProof/>
          <w:sz w:val="44"/>
          <w:szCs w:val="44"/>
        </w:rPr>
        <w:pict>
          <v:shape id="_x0000_s1384" type="#_x0000_t32" style="position:absolute;left:0;text-align:left;margin-left:321.15pt;margin-top:75.15pt;width:.05pt;height:52.05pt;flip:y;z-index:61" o:connectortype="straight" o:regroupid="10" strokeweight="1.25pt">
            <v:stroke endarrow="block" miterlimit="2"/>
          </v:shape>
        </w:pict>
      </w:r>
      <w:r>
        <w:rPr>
          <w:b/>
          <w:noProof/>
          <w:sz w:val="44"/>
          <w:szCs w:val="44"/>
        </w:rPr>
        <w:pict>
          <v:shape id="_x0000_s1369" type="#_x0000_t32" style="position:absolute;left:0;text-align:left;margin-left:242pt;margin-top:142.6pt;width:16.25pt;height:0;z-index:49" o:connectortype="straight" o:regroupid="10" strokeweight="1.25pt">
            <v:stroke endarrow="block" miterlimit="2"/>
          </v:shape>
        </w:pict>
      </w:r>
      <w:r>
        <w:rPr>
          <w:b/>
          <w:noProof/>
          <w:sz w:val="44"/>
          <w:szCs w:val="44"/>
        </w:rPr>
        <w:pict>
          <v:shape id="_x0000_s1371" type="#_x0000_t32" style="position:absolute;left:0;text-align:left;margin-left:142.65pt;margin-top:75.15pt;width:0;height:40.8pt;z-index:51" o:connectortype="straight" o:regroupid="10" strokeweight="1.25pt">
            <v:stroke endarrow="block" miterlimit="2"/>
          </v:shape>
        </w:pict>
      </w:r>
      <w:r>
        <w:rPr>
          <w:b/>
          <w:noProof/>
          <w:sz w:val="44"/>
          <w:szCs w:val="44"/>
        </w:rPr>
        <w:pict>
          <v:shape id="_x0000_s1392" type="#_x0000_t110" style="position:absolute;left:0;text-align:left;margin-left:44.3pt;margin-top:115.95pt;width:196.55pt;height:53.7pt;z-index:83" strokeweight="1.25pt">
            <v:stroke miterlimit="2"/>
            <v:textbox style="mso-next-textbox:#_x0000_s1392">
              <w:txbxContent>
                <w:p w:rsidR="008F485D" w:rsidRPr="00EA5392" w:rsidRDefault="008F485D" w:rsidP="008F485D">
                  <w:pPr>
                    <w:spacing w:line="42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b/>
                      <w:kern w:val="0"/>
                      <w:sz w:val="24"/>
                      <w:szCs w:val="24"/>
                    </w:rPr>
                    <w:t>网上</w:t>
                  </w: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审核</w:t>
                  </w:r>
                  <w:r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登记</w:t>
                  </w:r>
                </w:p>
                <w:p w:rsidR="008F485D" w:rsidRPr="00EA5392" w:rsidRDefault="008F485D" w:rsidP="008F485D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27277F">
        <w:rPr>
          <w:b/>
          <w:noProof/>
          <w:sz w:val="44"/>
          <w:szCs w:val="44"/>
        </w:rPr>
        <w:pict>
          <v:shape id="_x0000_s1381" type="#_x0000_t109" style="position:absolute;left:0;text-align:left;margin-left:40.7pt;margin-top:436.95pt;width:206.95pt;height:27.15pt;z-index:60" o:regroupid="10" strokeweight="1.25pt">
            <v:stroke miterlimit="2"/>
            <v:textbox style="mso-next-textbox:#_x0000_s1381">
              <w:txbxContent>
                <w:p w:rsidR="008A0819" w:rsidRPr="00EA5392" w:rsidRDefault="008A0819" w:rsidP="008A0819">
                  <w:pPr>
                    <w:spacing w:line="32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审批通过注销</w:t>
                  </w:r>
                </w:p>
                <w:p w:rsidR="008A0819" w:rsidRPr="005F48E2" w:rsidRDefault="008A0819" w:rsidP="008A0819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27277F">
        <w:rPr>
          <w:b/>
          <w:noProof/>
          <w:sz w:val="44"/>
          <w:szCs w:val="44"/>
        </w:rPr>
        <w:pict>
          <v:shape id="_x0000_s1380" type="#_x0000_t32" style="position:absolute;left:0;text-align:left;margin-left:144.15pt;margin-top:396.2pt;width:0;height:40.75pt;z-index:59" o:connectortype="straight" o:regroupid="10" strokeweight="1.25pt">
            <v:stroke endarrow="block" miterlimit="2"/>
          </v:shape>
        </w:pict>
      </w:r>
      <w:r w:rsidR="0027277F">
        <w:rPr>
          <w:b/>
          <w:noProof/>
          <w:sz w:val="44"/>
          <w:szCs w:val="44"/>
        </w:rPr>
        <w:pict>
          <v:shape id="_x0000_s1379" type="#_x0000_t109" style="position:absolute;left:0;text-align:left;margin-left:40.7pt;margin-top:367.65pt;width:206.95pt;height:28.55pt;z-index:58" o:regroupid="10" strokeweight="1.25pt">
            <v:stroke miterlimit="2"/>
            <v:textbox style="mso-next-textbox:#_x0000_s1379">
              <w:txbxContent>
                <w:p w:rsidR="009D1DA3" w:rsidRPr="00EA5392" w:rsidRDefault="009D1DA3" w:rsidP="009D1DA3">
                  <w:pPr>
                    <w:spacing w:line="36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报批</w:t>
                  </w:r>
                </w:p>
                <w:p w:rsidR="008A0819" w:rsidRPr="005F48E2" w:rsidRDefault="008A0819" w:rsidP="008A0819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27277F">
        <w:rPr>
          <w:b/>
          <w:noProof/>
          <w:sz w:val="44"/>
          <w:szCs w:val="44"/>
        </w:rPr>
        <w:pict>
          <v:shape id="_x0000_s1378" type="#_x0000_t32" style="position:absolute;left:0;text-align:left;margin-left:144.15pt;margin-top:324.9pt;width:0;height:42.75pt;z-index:57" o:connectortype="straight" o:regroupid="10" strokeweight="1.25pt">
            <v:stroke endarrow="block" miterlimit="2"/>
          </v:shape>
        </w:pict>
      </w:r>
      <w:r w:rsidR="0027277F">
        <w:rPr>
          <w:b/>
          <w:noProof/>
          <w:sz w:val="44"/>
          <w:szCs w:val="44"/>
        </w:rPr>
        <w:pict>
          <v:shape id="_x0000_s1377" type="#_x0000_t110" style="position:absolute;left:0;text-align:left;margin-left:44.9pt;margin-top:271.2pt;width:196.55pt;height:53.7pt;z-index:56" o:regroupid="10" strokeweight="1.25pt">
            <v:stroke miterlimit="2"/>
            <v:textbox style="mso-next-textbox:#_x0000_s1377">
              <w:txbxContent>
                <w:p w:rsidR="008A0819" w:rsidRPr="00EA5392" w:rsidRDefault="00805FB6" w:rsidP="008A0819">
                  <w:pPr>
                    <w:spacing w:line="400" w:lineRule="exact"/>
                    <w:jc w:val="center"/>
                    <w:rPr>
                      <w:rFonts w:ascii="仿宋_GB2312" w:eastAsia="仿宋_GB2312"/>
                      <w:b/>
                      <w:sz w:val="28"/>
                      <w:szCs w:val="28"/>
                    </w:rPr>
                  </w:pPr>
                  <w:r w:rsidRPr="00094FF5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资料</w:t>
                  </w:r>
                  <w:r w:rsidRPr="00094FF5">
                    <w:rPr>
                      <w:rFonts w:ascii="仿宋_GB2312" w:eastAsia="仿宋_GB2312" w:cs="Arial Unicode MS" w:hint="eastAsia"/>
                      <w:b/>
                      <w:spacing w:val="4"/>
                      <w:sz w:val="24"/>
                      <w:szCs w:val="24"/>
                    </w:rPr>
                    <w:t>审核</w:t>
                  </w: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通过</w:t>
                  </w:r>
                </w:p>
                <w:p w:rsidR="008A0819" w:rsidRPr="00EA5392" w:rsidRDefault="008A0819" w:rsidP="008A0819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27277F">
        <w:rPr>
          <w:b/>
          <w:noProof/>
          <w:sz w:val="44"/>
          <w:szCs w:val="44"/>
        </w:rPr>
        <w:pict>
          <v:shape id="_x0000_s1376" type="#_x0000_t32" style="position:absolute;left:0;text-align:left;margin-left:142.95pt;margin-top:235.2pt;width:0;height:36pt;z-index:55" o:connectortype="straight" o:regroupid="10" strokeweight="1.25pt">
            <v:stroke endarrow="block" miterlimit="2"/>
          </v:shape>
        </w:pict>
      </w:r>
      <w:r w:rsidR="0027277F">
        <w:rPr>
          <w:b/>
          <w:noProof/>
          <w:sz w:val="44"/>
          <w:szCs w:val="44"/>
        </w:rPr>
        <w:pict>
          <v:shape id="_x0000_s1375" type="#_x0000_t109" style="position:absolute;left:0;text-align:left;margin-left:38.9pt;margin-top:193.1pt;width:206.95pt;height:42.1pt;z-index:54" o:regroupid="10" strokeweight="1.25pt">
            <v:stroke miterlimit="2"/>
            <v:textbox style="mso-next-textbox:#_x0000_s1375">
              <w:txbxContent>
                <w:p w:rsidR="008A0819" w:rsidRPr="00EA5392" w:rsidRDefault="008A0819" w:rsidP="008F485D">
                  <w:pPr>
                    <w:spacing w:line="54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提交纸质资料</w:t>
                  </w:r>
                </w:p>
              </w:txbxContent>
            </v:textbox>
          </v:shape>
        </w:pict>
      </w:r>
      <w:r w:rsidR="0027277F">
        <w:rPr>
          <w:b/>
          <w:noProof/>
          <w:sz w:val="44"/>
          <w:szCs w:val="44"/>
        </w:rPr>
        <w:pict>
          <v:shape id="_x0000_s1374" type="#_x0000_t32" style="position:absolute;left:0;text-align:left;margin-left:142.95pt;margin-top:161.2pt;width:0;height:31.9pt;z-index:53" o:connectortype="straight" o:regroupid="10" strokeweight="1.25pt">
            <v:stroke endarrow="block" miterlimit="2"/>
          </v:shape>
        </w:pict>
      </w:r>
      <w:r w:rsidR="0027277F">
        <w:rPr>
          <w:b/>
          <w:noProof/>
          <w:sz w:val="44"/>
          <w:szCs w:val="44"/>
        </w:rPr>
        <w:pict>
          <v:shape id="_x0000_s1373" type="#_x0000_t109" style="position:absolute;left:0;text-align:left;margin-left:51.1pt;margin-top:34.85pt;width:342.35pt;height:40.3pt;z-index:52" o:regroupid="10" strokeweight="1.25pt">
            <v:stroke miterlimit="2"/>
            <v:textbox style="mso-next-textbox:#_x0000_s1373">
              <w:txbxContent>
                <w:p w:rsidR="000D0CBC" w:rsidRPr="00EA5392" w:rsidRDefault="000D0CBC" w:rsidP="000D0CBC">
                  <w:pPr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进入</w:t>
                  </w:r>
                  <w:hyperlink r:id="rId11" w:history="1">
                    <w:r w:rsidR="00BF4487" w:rsidRPr="005A70EA">
                      <w:rPr>
                        <w:rStyle w:val="a8"/>
                        <w:rFonts w:ascii="仿宋_GB2312" w:eastAsia="仿宋_GB2312" w:hint="eastAsia"/>
                        <w:b/>
                        <w:sz w:val="24"/>
                        <w:szCs w:val="24"/>
                      </w:rPr>
                      <w:t>http://www.gsjs</w:t>
                    </w:r>
                    <w:r w:rsidR="00BF4487">
                      <w:rPr>
                        <w:rStyle w:val="a8"/>
                        <w:rFonts w:ascii="仿宋_GB2312" w:eastAsia="仿宋_GB2312" w:hint="eastAsia"/>
                        <w:b/>
                        <w:sz w:val="24"/>
                        <w:szCs w:val="24"/>
                      </w:rPr>
                      <w:t>zj</w:t>
                    </w:r>
                    <w:r w:rsidR="00BF4487" w:rsidRPr="005A70EA">
                      <w:rPr>
                        <w:rStyle w:val="a8"/>
                        <w:rFonts w:ascii="仿宋_GB2312" w:eastAsia="仿宋_GB2312" w:hint="eastAsia"/>
                        <w:b/>
                        <w:sz w:val="24"/>
                        <w:szCs w:val="24"/>
                      </w:rPr>
                      <w:t>.gov.cn</w:t>
                    </w:r>
                  </w:hyperlink>
                  <w:r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业务系统安全生产许可证管理系统</w:t>
                  </w: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模块进行网上申报</w:t>
                  </w:r>
                </w:p>
                <w:p w:rsidR="008A0819" w:rsidRPr="000D0CBC" w:rsidRDefault="008A0819" w:rsidP="008A0819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27277F">
        <w:rPr>
          <w:b/>
          <w:noProof/>
          <w:sz w:val="44"/>
          <w:szCs w:val="44"/>
        </w:rPr>
        <w:pict>
          <v:shape id="_x0000_s1370" type="#_x0000_t109" style="position:absolute;left:0;text-align:left;margin-left:258.25pt;margin-top:127.2pt;width:126.35pt;height:29.9pt;z-index:50" o:regroupid="10" strokeweight="1.25pt">
            <v:stroke miterlimit="2"/>
            <v:textbox style="mso-next-textbox:#_x0000_s1370">
              <w:txbxContent>
                <w:p w:rsidR="008A0819" w:rsidRPr="00EA5392" w:rsidRDefault="008A0819" w:rsidP="008A0819">
                  <w:pPr>
                    <w:spacing w:line="40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审核未通过</w:t>
                  </w:r>
                </w:p>
              </w:txbxContent>
            </v:textbox>
          </v:shape>
        </w:pict>
      </w:r>
    </w:p>
    <w:sectPr w:rsidR="008A0819" w:rsidRPr="00FD146A" w:rsidSect="00AD1F17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820" w:rsidRDefault="004F1820" w:rsidP="00481F21">
      <w:r>
        <w:separator/>
      </w:r>
    </w:p>
  </w:endnote>
  <w:endnote w:type="continuationSeparator" w:id="0">
    <w:p w:rsidR="004F1820" w:rsidRDefault="004F1820" w:rsidP="00481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820" w:rsidRDefault="004F1820" w:rsidP="00481F21">
      <w:r>
        <w:separator/>
      </w:r>
    </w:p>
  </w:footnote>
  <w:footnote w:type="continuationSeparator" w:id="0">
    <w:p w:rsidR="004F1820" w:rsidRDefault="004F1820" w:rsidP="00481F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63EE5"/>
    <w:multiLevelType w:val="multilevel"/>
    <w:tmpl w:val="18163EE5"/>
    <w:lvl w:ilvl="0">
      <w:start w:val="6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58A0B55"/>
    <w:multiLevelType w:val="singleLevel"/>
    <w:tmpl w:val="558A0B55"/>
    <w:lvl w:ilvl="0">
      <w:start w:val="6"/>
      <w:numFmt w:val="chineseCounting"/>
      <w:suff w:val="nothing"/>
      <w:lvlText w:val="%1、"/>
      <w:lvlJc w:val="left"/>
    </w:lvl>
  </w:abstractNum>
  <w:abstractNum w:abstractNumId="2">
    <w:nsid w:val="600453AE"/>
    <w:multiLevelType w:val="multilevel"/>
    <w:tmpl w:val="600453AE"/>
    <w:lvl w:ilvl="0">
      <w:start w:val="5"/>
      <w:numFmt w:val="decimal"/>
      <w:lvlText w:val="%1"/>
      <w:lvlJc w:val="left"/>
      <w:pPr>
        <w:tabs>
          <w:tab w:val="left" w:pos="540"/>
        </w:tabs>
        <w:ind w:left="540" w:hanging="5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 strokecolor="#739cc3">
      <v:stroke color="#739cc3" weight="1.25pt" miterlimit="2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DD9"/>
    <w:rsid w:val="00001980"/>
    <w:rsid w:val="00094FF5"/>
    <w:rsid w:val="000D0CBC"/>
    <w:rsid w:val="000E295A"/>
    <w:rsid w:val="00100E7C"/>
    <w:rsid w:val="00144DD9"/>
    <w:rsid w:val="001877EB"/>
    <w:rsid w:val="00226460"/>
    <w:rsid w:val="00227E67"/>
    <w:rsid w:val="00261BA3"/>
    <w:rsid w:val="0027277F"/>
    <w:rsid w:val="0027376D"/>
    <w:rsid w:val="002E5863"/>
    <w:rsid w:val="003758F4"/>
    <w:rsid w:val="003A14F1"/>
    <w:rsid w:val="003F6AFE"/>
    <w:rsid w:val="00476BBF"/>
    <w:rsid w:val="00481F21"/>
    <w:rsid w:val="00491ABD"/>
    <w:rsid w:val="004F1363"/>
    <w:rsid w:val="004F1820"/>
    <w:rsid w:val="00500D92"/>
    <w:rsid w:val="00525439"/>
    <w:rsid w:val="00537283"/>
    <w:rsid w:val="005834DD"/>
    <w:rsid w:val="00585333"/>
    <w:rsid w:val="005A2013"/>
    <w:rsid w:val="005D18FF"/>
    <w:rsid w:val="005F0203"/>
    <w:rsid w:val="005F3737"/>
    <w:rsid w:val="005F48E2"/>
    <w:rsid w:val="00603A0D"/>
    <w:rsid w:val="00604EBD"/>
    <w:rsid w:val="00612A89"/>
    <w:rsid w:val="00621423"/>
    <w:rsid w:val="0063370D"/>
    <w:rsid w:val="006513AA"/>
    <w:rsid w:val="006645EF"/>
    <w:rsid w:val="006920CC"/>
    <w:rsid w:val="006B4795"/>
    <w:rsid w:val="006F6271"/>
    <w:rsid w:val="0071142A"/>
    <w:rsid w:val="00732244"/>
    <w:rsid w:val="0075286E"/>
    <w:rsid w:val="007B51B8"/>
    <w:rsid w:val="007C3538"/>
    <w:rsid w:val="00805FB6"/>
    <w:rsid w:val="008317DA"/>
    <w:rsid w:val="00850993"/>
    <w:rsid w:val="00853040"/>
    <w:rsid w:val="00854F81"/>
    <w:rsid w:val="00885E91"/>
    <w:rsid w:val="008A0819"/>
    <w:rsid w:val="008A35E7"/>
    <w:rsid w:val="008A654C"/>
    <w:rsid w:val="008B55A4"/>
    <w:rsid w:val="008C2E99"/>
    <w:rsid w:val="008F485D"/>
    <w:rsid w:val="00921327"/>
    <w:rsid w:val="009536FE"/>
    <w:rsid w:val="00997DAB"/>
    <w:rsid w:val="009D1DA3"/>
    <w:rsid w:val="009E0FCC"/>
    <w:rsid w:val="00A339FB"/>
    <w:rsid w:val="00A429BB"/>
    <w:rsid w:val="00A634CB"/>
    <w:rsid w:val="00AA1BC6"/>
    <w:rsid w:val="00AD1F17"/>
    <w:rsid w:val="00AE1E91"/>
    <w:rsid w:val="00B12DE9"/>
    <w:rsid w:val="00B4012D"/>
    <w:rsid w:val="00B77884"/>
    <w:rsid w:val="00BC75ED"/>
    <w:rsid w:val="00BF4487"/>
    <w:rsid w:val="00C36222"/>
    <w:rsid w:val="00C36760"/>
    <w:rsid w:val="00C710E2"/>
    <w:rsid w:val="00C71F9C"/>
    <w:rsid w:val="00CA5056"/>
    <w:rsid w:val="00CA6790"/>
    <w:rsid w:val="00CD78D0"/>
    <w:rsid w:val="00CF0375"/>
    <w:rsid w:val="00D4569C"/>
    <w:rsid w:val="00D96834"/>
    <w:rsid w:val="00DE2C4A"/>
    <w:rsid w:val="00E72000"/>
    <w:rsid w:val="00E9666A"/>
    <w:rsid w:val="00EA5392"/>
    <w:rsid w:val="00EB4A7D"/>
    <w:rsid w:val="00EC094E"/>
    <w:rsid w:val="00EE1DEA"/>
    <w:rsid w:val="00F26B53"/>
    <w:rsid w:val="00F93097"/>
    <w:rsid w:val="00F94C5F"/>
    <w:rsid w:val="00FD146A"/>
    <w:rsid w:val="00FD6600"/>
    <w:rsid w:val="00FE7260"/>
    <w:rsid w:val="03C377B9"/>
    <w:rsid w:val="0ADB5CDD"/>
    <w:rsid w:val="1A6D50F8"/>
    <w:rsid w:val="294C45CE"/>
    <w:rsid w:val="307E369B"/>
    <w:rsid w:val="335A72CC"/>
    <w:rsid w:val="41860B91"/>
    <w:rsid w:val="47FC393D"/>
    <w:rsid w:val="5D812E8A"/>
    <w:rsid w:val="63DF6A68"/>
    <w:rsid w:val="69205385"/>
    <w:rsid w:val="75057C8A"/>
    <w:rsid w:val="79042718"/>
    <w:rsid w:val="7CE11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 strokecolor="#739cc3">
      <v:stroke color="#739cc3" weight="1.25pt" miterlimit="2"/>
      <o:colormenu v:ext="edit" strokecolor="none"/>
    </o:shapedefaults>
    <o:shapelayout v:ext="edit">
      <o:idmap v:ext="edit" data="1"/>
      <o:rules v:ext="edit">
        <o:r id="V:Rule50" type="connector" idref="#_x0000_s1174"/>
        <o:r id="V:Rule51" type="connector" idref="#_x0000_s1345"/>
        <o:r id="V:Rule52" type="connector" idref="#_x0000_s1281"/>
        <o:r id="V:Rule53" type="connector" idref="#_x0000_s1332"/>
        <o:r id="V:Rule54" type="connector" idref="#_x0000_s1280"/>
        <o:r id="V:Rule55" type="connector" idref="#_x0000_s1341"/>
        <o:r id="V:Rule56" type="connector" idref="#_x0000_s1337"/>
        <o:r id="V:Rule57" type="connector" idref="#_x0000_s1224"/>
        <o:r id="V:Rule58" type="connector" idref="#_x0000_s1335"/>
        <o:r id="V:Rule59" type="connector" idref="#_x0000_s1220"/>
        <o:r id="V:Rule60" type="connector" idref="#_x0000_s1239"/>
        <o:r id="V:Rule61" type="connector" idref="#_x0000_s1330"/>
        <o:r id="V:Rule62" type="connector" idref="#_x0000_s1339"/>
        <o:r id="V:Rule63" type="connector" idref="#_x0000_s1243"/>
        <o:r id="V:Rule64" type="connector" idref="#_x0000_s1172"/>
        <o:r id="V:Rule67" type="connector" idref="#_x0000_s1347"/>
        <o:r id="V:Rule68" type="connector" idref="#_x0000_s1385"/>
        <o:r id="V:Rule69" type="connector" idref="#_x0000_s1284"/>
        <o:r id="V:Rule70" type="connector" idref="#_x0000_s1168"/>
        <o:r id="V:Rule71" type="connector" idref="#_x0000_s1237"/>
        <o:r id="V:Rule72" type="connector" idref="#_x0000_s1374"/>
        <o:r id="V:Rule73" type="connector" idref="#_x0000_s1277"/>
        <o:r id="V:Rule74" type="connector" idref="#_x0000_s1343"/>
        <o:r id="V:Rule75" type="connector" idref="#_x0000_s1346"/>
        <o:r id="V:Rule76" type="connector" idref="#_x0000_s1190"/>
        <o:r id="V:Rule77" type="connector" idref="#_x0000_s1369"/>
        <o:r id="V:Rule78" type="connector" idref="#_x0000_s1311"/>
        <o:r id="V:Rule80" type="connector" idref="#_x0000_s1238"/>
        <o:r id="V:Rule81" type="connector" idref="#_x0000_s1384"/>
        <o:r id="V:Rule82" type="connector" idref="#_x0000_s1376"/>
        <o:r id="V:Rule84" type="connector" idref="#_x0000_s1279"/>
        <o:r id="V:Rule85" type="connector" idref="#_x0000_s1371"/>
        <o:r id="V:Rule86" type="connector" idref="#_x0000_s1309"/>
        <o:r id="V:Rule87" type="connector" idref="#_x0000_s1289"/>
        <o:r id="V:Rule88" type="connector" idref="#_x0000_s1275"/>
        <o:r id="V:Rule89" type="connector" idref="#_x0000_s1310"/>
        <o:r id="V:Rule90" type="connector" idref="#_x0000_s1287"/>
        <o:r id="V:Rule91" type="connector" idref="#_x0000_s1298"/>
        <o:r id="V:Rule92" type="connector" idref="#_x0000_s1380"/>
        <o:r id="V:Rule93" type="connector" idref="#_x0000_s1308"/>
        <o:r id="V:Rule94" type="connector" idref="#_x0000_s1276"/>
        <o:r id="V:Rule95" type="connector" idref="#_x0000_s1183"/>
        <o:r id="V:Rule96" type="connector" idref="#_x0000_s1378"/>
        <o:r id="V:Rule97" type="connector" idref="#_x0000_s1307"/>
        <o:r id="V:Rule98" type="connector" idref="#_x0000_s1386"/>
        <o:r id="V:Rule99" type="connector" idref="#_x0000_s1388"/>
      </o:rules>
      <o:regrouptable v:ext="edit">
        <o:entry new="1" old="0"/>
        <o:entry new="2" old="1"/>
        <o:entry new="3" old="2"/>
        <o:entry new="4" old="0"/>
        <o:entry new="5" old="4"/>
        <o:entry new="6" old="5"/>
        <o:entry new="7" old="0"/>
        <o:entry new="8" old="7"/>
        <o:entry new="9" old="8"/>
        <o:entry new="10" old="0"/>
        <o:entry new="1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ED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C7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C7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BC75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6">
    <w:name w:val="Strong"/>
    <w:basedOn w:val="a0"/>
    <w:uiPriority w:val="22"/>
    <w:qFormat/>
    <w:rsid w:val="00BC75ED"/>
    <w:rPr>
      <w:b/>
      <w:bCs/>
    </w:rPr>
  </w:style>
  <w:style w:type="character" w:styleId="a7">
    <w:name w:val="page number"/>
    <w:basedOn w:val="a0"/>
    <w:unhideWhenUsed/>
    <w:rsid w:val="00BC75ED"/>
  </w:style>
  <w:style w:type="character" w:styleId="a8">
    <w:name w:val="Hyperlink"/>
    <w:basedOn w:val="a0"/>
    <w:uiPriority w:val="99"/>
    <w:unhideWhenUsed/>
    <w:rsid w:val="00BC75ED"/>
    <w:rPr>
      <w:color w:val="000000"/>
      <w:u w:val="none"/>
    </w:rPr>
  </w:style>
  <w:style w:type="paragraph" w:customStyle="1" w:styleId="1">
    <w:name w:val="列出段落1"/>
    <w:basedOn w:val="a"/>
    <w:uiPriority w:val="34"/>
    <w:qFormat/>
    <w:rsid w:val="00BC75ED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BC75E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C75ED"/>
    <w:rPr>
      <w:sz w:val="18"/>
      <w:szCs w:val="18"/>
    </w:rPr>
  </w:style>
  <w:style w:type="paragraph" w:styleId="a9">
    <w:name w:val="Balloon Text"/>
    <w:basedOn w:val="a"/>
    <w:link w:val="Char1"/>
    <w:semiHidden/>
    <w:unhideWhenUsed/>
    <w:rsid w:val="005834DD"/>
    <w:rPr>
      <w:sz w:val="18"/>
      <w:szCs w:val="18"/>
    </w:rPr>
  </w:style>
  <w:style w:type="character" w:customStyle="1" w:styleId="Char1">
    <w:name w:val="批注框文本 Char"/>
    <w:basedOn w:val="a0"/>
    <w:link w:val="a9"/>
    <w:semiHidden/>
    <w:rsid w:val="005834DD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jszj.gov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sjs.gov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sjs.gov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sjszj.gov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D11879B-6A18-4C49-AF4A-1514B2D3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</Words>
  <Characters>171</Characters>
  <Application>Microsoft Office Word</Application>
  <DocSecurity>0</DocSecurity>
  <Lines>1</Lines>
  <Paragraphs>1</Paragraphs>
  <ScaleCrop>false</ScaleCrop>
  <Company>workgroup</Company>
  <LinksUpToDate>false</LinksUpToDate>
  <CharactersWithSpaces>199</CharactersWithSpaces>
  <SharedDoc>false</SharedDoc>
  <HLinks>
    <vt:vector size="24" baseType="variant">
      <vt:variant>
        <vt:i4>2555938</vt:i4>
      </vt:variant>
      <vt:variant>
        <vt:i4>9</vt:i4>
      </vt:variant>
      <vt:variant>
        <vt:i4>0</vt:i4>
      </vt:variant>
      <vt:variant>
        <vt:i4>5</vt:i4>
      </vt:variant>
      <vt:variant>
        <vt:lpwstr>http://www.gsjs.gov.cn/</vt:lpwstr>
      </vt:variant>
      <vt:variant>
        <vt:lpwstr/>
      </vt:variant>
      <vt:variant>
        <vt:i4>2555938</vt:i4>
      </vt:variant>
      <vt:variant>
        <vt:i4>6</vt:i4>
      </vt:variant>
      <vt:variant>
        <vt:i4>0</vt:i4>
      </vt:variant>
      <vt:variant>
        <vt:i4>5</vt:i4>
      </vt:variant>
      <vt:variant>
        <vt:lpwstr>http://www.gsjs.gov.cn/</vt:lpwstr>
      </vt:variant>
      <vt:variant>
        <vt:lpwstr/>
      </vt:variant>
      <vt:variant>
        <vt:i4>6094920</vt:i4>
      </vt:variant>
      <vt:variant>
        <vt:i4>3</vt:i4>
      </vt:variant>
      <vt:variant>
        <vt:i4>0</vt:i4>
      </vt:variant>
      <vt:variant>
        <vt:i4>5</vt:i4>
      </vt:variant>
      <vt:variant>
        <vt:lpwstr>http://www.gsjszj.gov.cn/</vt:lpwstr>
      </vt:variant>
      <vt:variant>
        <vt:lpwstr/>
      </vt:variant>
      <vt:variant>
        <vt:i4>6094920</vt:i4>
      </vt:variant>
      <vt:variant>
        <vt:i4>0</vt:i4>
      </vt:variant>
      <vt:variant>
        <vt:i4>0</vt:i4>
      </vt:variant>
      <vt:variant>
        <vt:i4>5</vt:i4>
      </vt:variant>
      <vt:variant>
        <vt:lpwstr>http://www.gsjszj.gov.cn/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受理单位：甘肃省建设工程安全质量监督管理局。</dc:title>
  <dc:creator>Users</dc:creator>
  <cp:lastModifiedBy>microsoft</cp:lastModifiedBy>
  <cp:revision>2</cp:revision>
  <cp:lastPrinted>2016-04-11T07:23:00Z</cp:lastPrinted>
  <dcterms:created xsi:type="dcterms:W3CDTF">2016-08-25T00:17:00Z</dcterms:created>
  <dcterms:modified xsi:type="dcterms:W3CDTF">2016-08-25T00:17:00Z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